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74E" w:rsidRPr="007C174E" w:rsidRDefault="00121F91" w:rsidP="007C174E">
      <w:pPr>
        <w:pStyle w:val="Corpo"/>
        <w:jc w:val="center"/>
        <w:rPr>
          <w:rFonts w:ascii="Calibri" w:hAnsi="Calibri" w:cs="Calibri"/>
          <w:b/>
          <w:bCs/>
          <w:sz w:val="28"/>
          <w:szCs w:val="28"/>
          <w:lang w:val="pt-PT"/>
        </w:rPr>
      </w:pPr>
      <w:r w:rsidRPr="007C174E">
        <w:rPr>
          <w:rFonts w:ascii="Calibri" w:hAnsi="Calibri" w:cs="Calibri"/>
          <w:b/>
          <w:bCs/>
          <w:sz w:val="28"/>
          <w:szCs w:val="28"/>
          <w:lang w:val="pt-PT"/>
        </w:rPr>
        <w:t>Penitenciaria Apostó</w:t>
      </w:r>
      <w:r w:rsidR="007C174E" w:rsidRPr="007C174E">
        <w:rPr>
          <w:rFonts w:ascii="Calibri" w:hAnsi="Calibri" w:cs="Calibri"/>
          <w:b/>
          <w:bCs/>
          <w:sz w:val="28"/>
          <w:szCs w:val="28"/>
          <w:lang w:val="pt-PT"/>
        </w:rPr>
        <w:t>lica</w:t>
      </w:r>
    </w:p>
    <w:p w:rsidR="003F23B0" w:rsidRPr="007C174E" w:rsidRDefault="00121F91" w:rsidP="007C174E">
      <w:pPr>
        <w:pStyle w:val="Corpo"/>
        <w:jc w:val="center"/>
        <w:rPr>
          <w:rFonts w:ascii="Calibri" w:eastAsia="Times New Roman" w:hAnsi="Calibri" w:cs="Calibri"/>
          <w:b/>
          <w:bCs/>
          <w:sz w:val="28"/>
          <w:szCs w:val="28"/>
          <w:lang w:val="pt-PT"/>
        </w:rPr>
      </w:pPr>
      <w:r w:rsidRPr="007C174E">
        <w:rPr>
          <w:rFonts w:ascii="Calibri" w:eastAsia="Times New Roman" w:hAnsi="Calibri" w:cs="Calibri"/>
          <w:b/>
          <w:bCs/>
          <w:sz w:val="28"/>
          <w:szCs w:val="28"/>
          <w:lang w:val="pt-PT"/>
        </w:rPr>
        <w:br/>
      </w:r>
      <w:r w:rsidR="007C174E" w:rsidRPr="007C174E">
        <w:rPr>
          <w:rFonts w:ascii="Calibri" w:hAnsi="Calibri" w:cs="Calibri"/>
          <w:b/>
          <w:bCs/>
          <w:sz w:val="28"/>
          <w:szCs w:val="28"/>
          <w:lang w:val="pt-PT"/>
        </w:rPr>
        <w:t xml:space="preserve">Nota </w:t>
      </w:r>
      <w:r w:rsidRPr="007C174E">
        <w:rPr>
          <w:rFonts w:ascii="Calibri" w:hAnsi="Calibri" w:cs="Calibri"/>
          <w:b/>
          <w:bCs/>
          <w:sz w:val="28"/>
          <w:szCs w:val="28"/>
          <w:lang w:val="pt-PT"/>
        </w:rPr>
        <w:t>acerca do Sacramento da Reconciliação na atual situação de pandemia</w:t>
      </w:r>
    </w:p>
    <w:p w:rsidR="003F23B0" w:rsidRDefault="003F23B0" w:rsidP="007C174E">
      <w:pPr>
        <w:pStyle w:val="Corpo"/>
        <w:rPr>
          <w:rFonts w:ascii="Calibri" w:eastAsia="Times New Roman" w:hAnsi="Calibri" w:cs="Calibri"/>
          <w:sz w:val="24"/>
          <w:szCs w:val="24"/>
          <w:lang w:val="pt-PT"/>
        </w:rPr>
      </w:pPr>
    </w:p>
    <w:p w:rsidR="007C174E" w:rsidRPr="007C174E" w:rsidRDefault="007C174E" w:rsidP="007C174E">
      <w:pPr>
        <w:pStyle w:val="Corpo"/>
        <w:rPr>
          <w:rFonts w:ascii="Calibri" w:eastAsia="Times New Roman" w:hAnsi="Calibri" w:cs="Calibri"/>
          <w:sz w:val="24"/>
          <w:szCs w:val="24"/>
          <w:lang w:val="pt-PT"/>
        </w:rPr>
      </w:pPr>
    </w:p>
    <w:p w:rsidR="003F23B0" w:rsidRPr="007C174E" w:rsidRDefault="00121F91" w:rsidP="007C174E">
      <w:pPr>
        <w:pStyle w:val="Corpo"/>
        <w:jc w:val="center"/>
        <w:rPr>
          <w:rFonts w:ascii="Calibri" w:eastAsia="Times New Roman" w:hAnsi="Calibri" w:cs="Calibri"/>
          <w:b/>
          <w:bCs/>
          <w:i/>
          <w:iCs/>
          <w:sz w:val="24"/>
          <w:szCs w:val="24"/>
          <w:lang w:val="pt-PT"/>
        </w:rPr>
      </w:pPr>
      <w:r w:rsidRPr="007C174E">
        <w:rPr>
          <w:rFonts w:ascii="Calibri" w:hAnsi="Calibri" w:cs="Calibri"/>
          <w:b/>
          <w:bCs/>
          <w:i/>
          <w:iCs/>
          <w:sz w:val="24"/>
          <w:szCs w:val="24"/>
          <w:lang w:val="pt-PT"/>
        </w:rPr>
        <w:t>«Eu estou sempre convosco»</w:t>
      </w:r>
    </w:p>
    <w:p w:rsidR="003F23B0" w:rsidRPr="007C174E" w:rsidRDefault="00121F91" w:rsidP="007C174E">
      <w:pPr>
        <w:pStyle w:val="Corpo"/>
        <w:jc w:val="center"/>
        <w:rPr>
          <w:rFonts w:ascii="Calibri" w:eastAsia="Times New Roman" w:hAnsi="Calibri" w:cs="Calibri"/>
          <w:b/>
          <w:bCs/>
          <w:i/>
          <w:iCs/>
          <w:sz w:val="24"/>
          <w:szCs w:val="24"/>
          <w:lang w:val="pt-PT"/>
        </w:rPr>
      </w:pPr>
      <w:r w:rsidRPr="007C174E">
        <w:rPr>
          <w:rFonts w:ascii="Calibri" w:hAnsi="Calibri" w:cs="Calibri"/>
          <w:b/>
          <w:bCs/>
          <w:i/>
          <w:iCs/>
          <w:sz w:val="24"/>
          <w:szCs w:val="24"/>
          <w:lang w:val="pt-PT"/>
        </w:rPr>
        <w:t>(Mt 28,20)</w:t>
      </w:r>
    </w:p>
    <w:p w:rsidR="003F23B0" w:rsidRDefault="003F23B0" w:rsidP="007C174E">
      <w:pPr>
        <w:pStyle w:val="Corpo"/>
        <w:rPr>
          <w:rFonts w:ascii="Calibri" w:eastAsia="Times New Roman" w:hAnsi="Calibri" w:cs="Calibri"/>
          <w:sz w:val="24"/>
          <w:szCs w:val="24"/>
          <w:lang w:val="pt-PT"/>
        </w:rPr>
      </w:pPr>
    </w:p>
    <w:p w:rsidR="007C174E" w:rsidRPr="007C174E" w:rsidRDefault="007C174E" w:rsidP="007C174E">
      <w:pPr>
        <w:pStyle w:val="Corpo"/>
        <w:rPr>
          <w:rFonts w:ascii="Calibri" w:eastAsia="Times New Roman" w:hAnsi="Calibri" w:cs="Calibri"/>
          <w:sz w:val="24"/>
          <w:szCs w:val="24"/>
          <w:lang w:val="pt-PT"/>
        </w:rPr>
      </w:pPr>
    </w:p>
    <w:p w:rsidR="003F23B0" w:rsidRPr="007C174E" w:rsidRDefault="00121F91" w:rsidP="007C174E">
      <w:pPr>
        <w:pStyle w:val="Corpo"/>
        <w:jc w:val="both"/>
        <w:rPr>
          <w:rFonts w:ascii="Calibri" w:eastAsia="Times New Roman" w:hAnsi="Calibri" w:cs="Calibri"/>
          <w:sz w:val="24"/>
          <w:szCs w:val="24"/>
          <w:lang w:val="pt-PT"/>
        </w:rPr>
      </w:pPr>
      <w:r w:rsidRPr="007C174E">
        <w:rPr>
          <w:rFonts w:ascii="Calibri" w:hAnsi="Calibri" w:cs="Calibri"/>
          <w:sz w:val="24"/>
          <w:szCs w:val="24"/>
          <w:lang w:val="pt-PT"/>
        </w:rPr>
        <w:t>A gravidade das circunstâncias atuais impõe uma reflexão acerca da urgência e da centralidade do Sacramento da Reconciliação, juntamente com alguns esclarecimentos necessários, tanto para os fiéis leigos como para os ministros chamados a celebrar o sacramento.</w:t>
      </w:r>
    </w:p>
    <w:p w:rsidR="003F23B0" w:rsidRPr="007C174E" w:rsidRDefault="00121F91" w:rsidP="007C174E">
      <w:pPr>
        <w:pStyle w:val="Corpo"/>
        <w:jc w:val="both"/>
        <w:rPr>
          <w:rFonts w:ascii="Calibri" w:eastAsia="Times New Roman" w:hAnsi="Calibri" w:cs="Calibri"/>
          <w:sz w:val="24"/>
          <w:szCs w:val="24"/>
          <w:lang w:val="pt-PT"/>
        </w:rPr>
      </w:pPr>
      <w:r w:rsidRPr="007C174E">
        <w:rPr>
          <w:rFonts w:ascii="Calibri" w:hAnsi="Calibri" w:cs="Calibri"/>
          <w:sz w:val="24"/>
          <w:szCs w:val="24"/>
          <w:lang w:val="pt-PT"/>
        </w:rPr>
        <w:t>Também no tempo d</w:t>
      </w:r>
      <w:r w:rsidR="007C174E" w:rsidRPr="007C174E">
        <w:rPr>
          <w:rFonts w:ascii="Calibri" w:hAnsi="Calibri" w:cs="Calibri"/>
          <w:sz w:val="24"/>
          <w:szCs w:val="24"/>
          <w:lang w:val="pt-PT"/>
        </w:rPr>
        <w:t>o</w:t>
      </w:r>
      <w:r w:rsidRPr="007C174E">
        <w:rPr>
          <w:rFonts w:ascii="Calibri" w:hAnsi="Calibri" w:cs="Calibri"/>
          <w:sz w:val="24"/>
          <w:szCs w:val="24"/>
          <w:lang w:val="pt-PT"/>
        </w:rPr>
        <w:t xml:space="preserve"> Covid-19, o Sacramento da Reconciliação é administrado conforme a norma do direito canónico universal e de acordo com o que está disposto no </w:t>
      </w:r>
      <w:r w:rsidRPr="007C174E">
        <w:rPr>
          <w:rFonts w:ascii="Calibri" w:hAnsi="Calibri" w:cs="Calibri"/>
          <w:i/>
          <w:iCs/>
          <w:sz w:val="24"/>
          <w:szCs w:val="24"/>
          <w:lang w:val="pt-PT"/>
        </w:rPr>
        <w:t>Ordo Paenitentiae</w:t>
      </w:r>
      <w:r w:rsidRPr="007C174E">
        <w:rPr>
          <w:rFonts w:ascii="Calibri" w:hAnsi="Calibri" w:cs="Calibri"/>
          <w:sz w:val="24"/>
          <w:szCs w:val="24"/>
          <w:lang w:val="pt-PT"/>
        </w:rPr>
        <w:t xml:space="preserve">. </w:t>
      </w:r>
    </w:p>
    <w:p w:rsidR="003F23B0" w:rsidRPr="007C174E" w:rsidRDefault="00121F91" w:rsidP="007C174E">
      <w:pPr>
        <w:pStyle w:val="Corpo"/>
        <w:jc w:val="both"/>
        <w:rPr>
          <w:rFonts w:ascii="Calibri" w:eastAsia="Times New Roman" w:hAnsi="Calibri" w:cs="Calibri"/>
          <w:sz w:val="24"/>
          <w:szCs w:val="24"/>
          <w:lang w:val="pt-PT"/>
        </w:rPr>
      </w:pPr>
      <w:r w:rsidRPr="007C174E">
        <w:rPr>
          <w:rFonts w:ascii="Calibri" w:hAnsi="Calibri" w:cs="Calibri"/>
          <w:sz w:val="24"/>
          <w:szCs w:val="24"/>
          <w:lang w:val="pt-PT"/>
        </w:rPr>
        <w:t xml:space="preserve">A confissão individual representa o modo ordinário para a celebração deste sacramento (cf. cân. 960 CIC), ao passo que </w:t>
      </w:r>
      <w:r w:rsidR="007C174E" w:rsidRPr="007C174E">
        <w:rPr>
          <w:rFonts w:ascii="Calibri" w:hAnsi="Calibri" w:cs="Calibri"/>
          <w:sz w:val="24"/>
          <w:szCs w:val="24"/>
          <w:lang w:val="pt-PT"/>
        </w:rPr>
        <w:t xml:space="preserve">a </w:t>
      </w:r>
      <w:r w:rsidRPr="007C174E">
        <w:rPr>
          <w:rFonts w:ascii="Calibri" w:hAnsi="Calibri" w:cs="Calibri"/>
          <w:sz w:val="24"/>
          <w:szCs w:val="24"/>
          <w:lang w:val="pt-PT"/>
        </w:rPr>
        <w:t>absolvição simultânea a vários penitentes sem confissão individual prévia</w:t>
      </w:r>
      <w:r w:rsidR="007C174E" w:rsidRPr="007C174E">
        <w:rPr>
          <w:rFonts w:ascii="Calibri" w:hAnsi="Calibri" w:cs="Calibri"/>
          <w:sz w:val="24"/>
          <w:szCs w:val="24"/>
          <w:lang w:val="pt-PT"/>
        </w:rPr>
        <w:t xml:space="preserve"> </w:t>
      </w:r>
      <w:r w:rsidRPr="007C174E">
        <w:rPr>
          <w:rFonts w:ascii="Calibri" w:hAnsi="Calibri" w:cs="Calibri"/>
          <w:sz w:val="24"/>
          <w:szCs w:val="24"/>
          <w:lang w:val="pt-PT"/>
        </w:rPr>
        <w:t>não pode dar-se de modo geral, a não ser que</w:t>
      </w:r>
      <w:r w:rsidR="007C174E" w:rsidRPr="007C174E">
        <w:rPr>
          <w:rFonts w:ascii="Calibri" w:hAnsi="Calibri" w:cs="Calibri"/>
          <w:sz w:val="24"/>
          <w:szCs w:val="24"/>
          <w:lang w:val="pt-PT"/>
        </w:rPr>
        <w:t xml:space="preserve"> </w:t>
      </w:r>
      <w:r w:rsidRPr="007C174E">
        <w:rPr>
          <w:rFonts w:ascii="Calibri" w:hAnsi="Calibri" w:cs="Calibri"/>
          <w:sz w:val="24"/>
          <w:szCs w:val="24"/>
          <w:lang w:val="pt-PT"/>
        </w:rPr>
        <w:t>esteja iminente o perigo de morte, e não haja tempo para um ou mais sacerdotes poderem ouvir a confissão de cada um dos penitentes (cf. can. 961 §1 CIC), ou haja necessidade grave (cf. cân. 961 §1, 2</w:t>
      </w:r>
      <w:r w:rsidR="007C174E" w:rsidRPr="007C174E">
        <w:rPr>
          <w:rFonts w:ascii="Calibri" w:hAnsi="Calibri" w:cs="Calibri"/>
          <w:sz w:val="24"/>
          <w:szCs w:val="24"/>
          <w:lang w:val="pt-PT"/>
        </w:rPr>
        <w:t>.º</w:t>
      </w:r>
      <w:r w:rsidRPr="007C174E">
        <w:rPr>
          <w:rFonts w:ascii="Calibri" w:hAnsi="Calibri" w:cs="Calibri"/>
          <w:sz w:val="24"/>
          <w:szCs w:val="24"/>
          <w:lang w:val="pt-PT"/>
        </w:rPr>
        <w:t xml:space="preserve"> CIC), cujo juízo compete ao Bispo diocesano, atendendo aos critérios fixados por acordo com os restantes membros da Conferência Episcopal (cf. cân. 455 §2 CIC), ficando estabelecido que, para a válida absolvição, é necessário o </w:t>
      </w:r>
      <w:r w:rsidRPr="007C174E">
        <w:rPr>
          <w:rFonts w:ascii="Calibri" w:hAnsi="Calibri" w:cs="Calibri"/>
          <w:i/>
          <w:iCs/>
          <w:sz w:val="24"/>
          <w:szCs w:val="24"/>
          <w:lang w:val="pt-PT"/>
        </w:rPr>
        <w:t>votum sacramenti</w:t>
      </w:r>
      <w:r w:rsidRPr="007C174E">
        <w:rPr>
          <w:rFonts w:ascii="Calibri" w:hAnsi="Calibri" w:cs="Calibri"/>
          <w:sz w:val="24"/>
          <w:szCs w:val="24"/>
          <w:lang w:val="pt-PT"/>
        </w:rPr>
        <w:t xml:space="preserve"> por parte de cada penitente, ou seja, o propósito de se confessar individualmente, no devido tempo, dos pecados graves que no momento não pôde confessar (cf. cân. 962 §1 CIC).</w:t>
      </w:r>
    </w:p>
    <w:p w:rsidR="003F23B0" w:rsidRPr="007C174E" w:rsidRDefault="00121F91" w:rsidP="007C174E">
      <w:pPr>
        <w:pStyle w:val="Corpo"/>
        <w:jc w:val="both"/>
        <w:rPr>
          <w:rFonts w:ascii="Calibri" w:eastAsia="Times New Roman" w:hAnsi="Calibri" w:cs="Calibri"/>
          <w:i/>
          <w:iCs/>
          <w:sz w:val="24"/>
          <w:szCs w:val="24"/>
          <w:lang w:val="pt-PT"/>
        </w:rPr>
      </w:pPr>
      <w:r w:rsidRPr="007C174E">
        <w:rPr>
          <w:rFonts w:ascii="Calibri" w:hAnsi="Calibri" w:cs="Calibri"/>
          <w:i/>
          <w:iCs/>
          <w:sz w:val="24"/>
          <w:szCs w:val="24"/>
          <w:lang w:val="pt-PT"/>
        </w:rPr>
        <w:t>Esta Penitenciaria Apostólica considera que, sobretudo nos lugares mais atingidos pelo contágio pandémico e enquanto o fenómeno não desaparecer, ocorrem os casos de grave necessi</w:t>
      </w:r>
      <w:r w:rsidR="007C174E" w:rsidRPr="007C174E">
        <w:rPr>
          <w:rFonts w:ascii="Calibri" w:hAnsi="Calibri" w:cs="Calibri"/>
          <w:i/>
          <w:iCs/>
          <w:sz w:val="24"/>
          <w:szCs w:val="24"/>
          <w:lang w:val="pt-PT"/>
        </w:rPr>
        <w:t>dade</w:t>
      </w:r>
      <w:r w:rsidRPr="007C174E">
        <w:rPr>
          <w:rFonts w:ascii="Calibri" w:hAnsi="Calibri" w:cs="Calibri"/>
          <w:i/>
          <w:iCs/>
          <w:sz w:val="24"/>
          <w:szCs w:val="24"/>
          <w:lang w:val="pt-PT"/>
        </w:rPr>
        <w:t>, de que trata o acima referido cân. 961 §2 CIC.</w:t>
      </w:r>
    </w:p>
    <w:p w:rsidR="003F23B0" w:rsidRPr="007C174E" w:rsidRDefault="00121F91" w:rsidP="007C174E">
      <w:pPr>
        <w:pStyle w:val="Corpo"/>
        <w:jc w:val="both"/>
        <w:rPr>
          <w:rFonts w:ascii="Calibri" w:eastAsia="Times New Roman" w:hAnsi="Calibri" w:cs="Calibri"/>
          <w:sz w:val="24"/>
          <w:szCs w:val="24"/>
          <w:lang w:val="pt-PT"/>
        </w:rPr>
      </w:pPr>
      <w:r w:rsidRPr="007C174E">
        <w:rPr>
          <w:rFonts w:ascii="Calibri" w:hAnsi="Calibri" w:cs="Calibri"/>
          <w:sz w:val="24"/>
          <w:szCs w:val="24"/>
          <w:lang w:val="pt-PT"/>
        </w:rPr>
        <w:t>Qualquer especificação ulterior é delegada pelo direito aos Bispos diocesanos, tendo sempre em conta o supremo bem da salvação das almas (cf. cân. 1752 CIC).</w:t>
      </w:r>
    </w:p>
    <w:p w:rsidR="003F23B0" w:rsidRPr="007C174E" w:rsidRDefault="00121F91" w:rsidP="007C174E">
      <w:pPr>
        <w:pStyle w:val="Corpo"/>
        <w:jc w:val="both"/>
        <w:rPr>
          <w:rFonts w:ascii="Calibri" w:eastAsia="Times New Roman" w:hAnsi="Calibri" w:cs="Calibri"/>
          <w:sz w:val="24"/>
          <w:szCs w:val="24"/>
          <w:lang w:val="pt-PT"/>
        </w:rPr>
      </w:pPr>
      <w:r w:rsidRPr="007C174E">
        <w:rPr>
          <w:rFonts w:ascii="Calibri" w:hAnsi="Calibri" w:cs="Calibri"/>
          <w:sz w:val="24"/>
          <w:szCs w:val="24"/>
          <w:lang w:val="pt-PT"/>
        </w:rPr>
        <w:t xml:space="preserve">Caso se viesse a verificar subitamente a necessidade de dar a absolvição sacramental a vários fiéis em simultâneo, o sacerdote tem o dever de avisar, nos limites do possível, o Bispo diocesano ou, se não o puder fazer, de o informar quanto antes (cf. </w:t>
      </w:r>
      <w:r w:rsidRPr="007C174E">
        <w:rPr>
          <w:rFonts w:ascii="Calibri" w:hAnsi="Calibri" w:cs="Calibri"/>
          <w:i/>
          <w:iCs/>
          <w:sz w:val="24"/>
          <w:szCs w:val="24"/>
          <w:lang w:val="pt-PT"/>
        </w:rPr>
        <w:t>Ordo Paenitentiae</w:t>
      </w:r>
      <w:r w:rsidRPr="007C174E">
        <w:rPr>
          <w:rFonts w:ascii="Calibri" w:hAnsi="Calibri" w:cs="Calibri"/>
          <w:sz w:val="24"/>
          <w:szCs w:val="24"/>
          <w:lang w:val="pt-PT"/>
        </w:rPr>
        <w:t>, n. 32).</w:t>
      </w:r>
    </w:p>
    <w:p w:rsidR="003F23B0" w:rsidRPr="007C174E" w:rsidRDefault="00121F91" w:rsidP="007C174E">
      <w:pPr>
        <w:pStyle w:val="Corpo"/>
        <w:jc w:val="both"/>
        <w:rPr>
          <w:rFonts w:ascii="Calibri" w:eastAsia="Times New Roman" w:hAnsi="Calibri" w:cs="Calibri"/>
          <w:sz w:val="24"/>
          <w:szCs w:val="24"/>
          <w:lang w:val="pt-PT"/>
        </w:rPr>
      </w:pPr>
      <w:r w:rsidRPr="007C174E">
        <w:rPr>
          <w:rFonts w:ascii="Calibri" w:hAnsi="Calibri" w:cs="Calibri"/>
          <w:sz w:val="24"/>
          <w:szCs w:val="24"/>
          <w:lang w:val="pt-PT"/>
        </w:rPr>
        <w:t>Na presente emergência pandémica, compete</w:t>
      </w:r>
      <w:r w:rsidR="007C174E" w:rsidRPr="007C174E">
        <w:rPr>
          <w:rFonts w:ascii="Calibri" w:hAnsi="Calibri" w:cs="Calibri"/>
          <w:sz w:val="24"/>
          <w:szCs w:val="24"/>
          <w:lang w:val="pt-PT"/>
        </w:rPr>
        <w:t>,</w:t>
      </w:r>
      <w:r w:rsidRPr="007C174E">
        <w:rPr>
          <w:rFonts w:ascii="Calibri" w:hAnsi="Calibri" w:cs="Calibri"/>
          <w:sz w:val="24"/>
          <w:szCs w:val="24"/>
          <w:lang w:val="pt-PT"/>
        </w:rPr>
        <w:t xml:space="preserve"> por isso</w:t>
      </w:r>
      <w:r w:rsidR="007C174E" w:rsidRPr="007C174E">
        <w:rPr>
          <w:rFonts w:ascii="Calibri" w:hAnsi="Calibri" w:cs="Calibri"/>
          <w:sz w:val="24"/>
          <w:szCs w:val="24"/>
          <w:lang w:val="pt-PT"/>
        </w:rPr>
        <w:t>,</w:t>
      </w:r>
      <w:r w:rsidRPr="007C174E">
        <w:rPr>
          <w:rFonts w:ascii="Calibri" w:hAnsi="Calibri" w:cs="Calibri"/>
          <w:sz w:val="24"/>
          <w:szCs w:val="24"/>
          <w:lang w:val="pt-PT"/>
        </w:rPr>
        <w:t xml:space="preserve"> ao Bispo diocesano indicar aos sacerdotes e aos penitentes as prudentes atenções que devem adotar na celebração individual da reconciliação sacramental, como seja a celebração em lugar arejado fora do confessionário, a adoção de uma distância conveniente, o recurso a máscaras de proteção, sem </w:t>
      </w:r>
      <w:r w:rsidR="007C174E" w:rsidRPr="007C174E">
        <w:rPr>
          <w:rFonts w:ascii="Calibri" w:hAnsi="Calibri" w:cs="Calibri"/>
          <w:sz w:val="24"/>
          <w:szCs w:val="24"/>
          <w:lang w:val="pt-PT"/>
        </w:rPr>
        <w:t>prejuízo</w:t>
      </w:r>
      <w:r w:rsidRPr="007C174E">
        <w:rPr>
          <w:rFonts w:ascii="Calibri" w:hAnsi="Calibri" w:cs="Calibri"/>
          <w:sz w:val="24"/>
          <w:szCs w:val="24"/>
          <w:lang w:val="pt-PT"/>
        </w:rPr>
        <w:t xml:space="preserve"> da absoluta atenção à salvaguarda do sigilo sacramental e da necessária discrição.</w:t>
      </w:r>
    </w:p>
    <w:p w:rsidR="003F23B0" w:rsidRPr="007C174E" w:rsidRDefault="00121F91" w:rsidP="007C174E">
      <w:pPr>
        <w:pStyle w:val="Corpo"/>
        <w:jc w:val="both"/>
        <w:rPr>
          <w:rFonts w:ascii="Calibri" w:eastAsia="Times New Roman" w:hAnsi="Calibri" w:cs="Calibri"/>
          <w:sz w:val="24"/>
          <w:szCs w:val="24"/>
          <w:lang w:val="pt-PT"/>
        </w:rPr>
      </w:pPr>
      <w:r w:rsidRPr="007C174E">
        <w:rPr>
          <w:rFonts w:ascii="Calibri" w:hAnsi="Calibri" w:cs="Calibri"/>
          <w:sz w:val="24"/>
          <w:szCs w:val="24"/>
          <w:lang w:val="pt-PT"/>
        </w:rPr>
        <w:t>Além disso, é sempre da competência do Bispo diocesano determinar, no território da sua circunscrição eclesiástica e em relação com o nível de contágio pandémico, os casos de grave necessidade em que será lícito dar a absolvição simultânea: por exemplo, à entrada das divisões hospitalares, onde se encontram internados os fiéis contagiados em perigo de morte, usando, nos limites do possível e com as precauções oportunas, os meios de amplificação da voz, de modo que a absolvição seja ouvida.</w:t>
      </w:r>
    </w:p>
    <w:p w:rsidR="003F23B0" w:rsidRPr="007C174E" w:rsidRDefault="00121F91" w:rsidP="007C174E">
      <w:pPr>
        <w:pStyle w:val="Corpo"/>
        <w:jc w:val="both"/>
        <w:rPr>
          <w:rFonts w:ascii="Calibri" w:eastAsia="Times New Roman" w:hAnsi="Calibri" w:cs="Calibri"/>
          <w:sz w:val="24"/>
          <w:szCs w:val="24"/>
          <w:lang w:val="pt-PT"/>
        </w:rPr>
      </w:pPr>
      <w:r w:rsidRPr="007C174E">
        <w:rPr>
          <w:rFonts w:ascii="Calibri" w:hAnsi="Calibri" w:cs="Calibri"/>
          <w:sz w:val="24"/>
          <w:szCs w:val="24"/>
          <w:lang w:val="pt-PT"/>
        </w:rPr>
        <w:lastRenderedPageBreak/>
        <w:t>Avalie-se a necessidade e a oportunidade de constituir, onde for necessário, de acordo com as autoridades de saúde, grupos de “capelães hospitalares extraordinários”, mesmo à base de voluntariado e respeitando as normas de proteção contra o contágio, de modo a garantir a necessária assistência espiritual aos doentes e aos moribundos.</w:t>
      </w:r>
    </w:p>
    <w:p w:rsidR="003F23B0" w:rsidRPr="007C174E" w:rsidRDefault="00121F91" w:rsidP="007C174E">
      <w:pPr>
        <w:pStyle w:val="Corpo"/>
        <w:jc w:val="both"/>
        <w:rPr>
          <w:rFonts w:ascii="Calibri" w:eastAsia="Times New Roman" w:hAnsi="Calibri" w:cs="Calibri"/>
          <w:sz w:val="24"/>
          <w:szCs w:val="24"/>
          <w:lang w:val="pt-PT"/>
        </w:rPr>
      </w:pPr>
      <w:r w:rsidRPr="007C174E">
        <w:rPr>
          <w:rFonts w:ascii="Calibri" w:hAnsi="Calibri" w:cs="Calibri"/>
          <w:sz w:val="24"/>
          <w:szCs w:val="24"/>
          <w:lang w:val="pt-PT"/>
        </w:rPr>
        <w:t xml:space="preserve">Quando um fiel se encontrar na dolorosa impossibilidade de receber a absolvição sacramental, recorda-se que a contrição perfeita, procedente do amor de Deus, amado sobre todas as coisas, expressa por um sincero pedido de perdão (o pedido que, nesse momento, o penitente é capaz de exprimir) e acompanhado pelo </w:t>
      </w:r>
      <w:r w:rsidRPr="007C174E">
        <w:rPr>
          <w:rFonts w:ascii="Calibri" w:hAnsi="Calibri" w:cs="Calibri"/>
          <w:i/>
          <w:iCs/>
          <w:sz w:val="24"/>
          <w:szCs w:val="24"/>
          <w:lang w:val="pt-PT"/>
        </w:rPr>
        <w:t>votum confessionis</w:t>
      </w:r>
      <w:r w:rsidRPr="007C174E">
        <w:rPr>
          <w:rFonts w:ascii="Calibri" w:hAnsi="Calibri" w:cs="Calibri"/>
          <w:sz w:val="24"/>
          <w:szCs w:val="24"/>
          <w:lang w:val="pt-PT"/>
        </w:rPr>
        <w:t xml:space="preserve">, ou seja, o propósito firme de recorrer, logo que possível, à confissão sacramental, obtém o perdão dos pecados, também dos mortais (cf. </w:t>
      </w:r>
      <w:r w:rsidRPr="007C174E">
        <w:rPr>
          <w:rFonts w:ascii="Calibri" w:hAnsi="Calibri" w:cs="Calibri"/>
          <w:i/>
          <w:iCs/>
          <w:sz w:val="24"/>
          <w:szCs w:val="24"/>
          <w:lang w:val="pt-PT"/>
        </w:rPr>
        <w:t>Cat. Ig. Cat.</w:t>
      </w:r>
      <w:r w:rsidRPr="007C174E">
        <w:rPr>
          <w:rFonts w:ascii="Calibri" w:hAnsi="Calibri" w:cs="Calibri"/>
          <w:sz w:val="24"/>
          <w:szCs w:val="24"/>
          <w:lang w:val="pt-PT"/>
        </w:rPr>
        <w:t>, n. 1452).</w:t>
      </w:r>
    </w:p>
    <w:p w:rsidR="003F23B0" w:rsidRPr="007C174E" w:rsidRDefault="00121F91" w:rsidP="007C174E">
      <w:pPr>
        <w:pStyle w:val="Corpo"/>
        <w:jc w:val="both"/>
        <w:rPr>
          <w:rFonts w:ascii="Calibri" w:eastAsia="Times New Roman" w:hAnsi="Calibri" w:cs="Calibri"/>
          <w:sz w:val="24"/>
          <w:szCs w:val="24"/>
          <w:lang w:val="pt-PT"/>
        </w:rPr>
      </w:pPr>
      <w:r w:rsidRPr="007C174E">
        <w:rPr>
          <w:rFonts w:ascii="Calibri" w:hAnsi="Calibri" w:cs="Calibri"/>
          <w:sz w:val="24"/>
          <w:szCs w:val="24"/>
          <w:lang w:val="pt-PT"/>
        </w:rPr>
        <w:t xml:space="preserve">Neste tempo mais </w:t>
      </w:r>
      <w:r w:rsidR="007C174E" w:rsidRPr="007C174E">
        <w:rPr>
          <w:rFonts w:ascii="Calibri" w:hAnsi="Calibri" w:cs="Calibri"/>
          <w:sz w:val="24"/>
          <w:szCs w:val="24"/>
          <w:lang w:val="pt-PT"/>
        </w:rPr>
        <w:t xml:space="preserve">do </w:t>
      </w:r>
      <w:r w:rsidRPr="007C174E">
        <w:rPr>
          <w:rFonts w:ascii="Calibri" w:hAnsi="Calibri" w:cs="Calibri"/>
          <w:sz w:val="24"/>
          <w:szCs w:val="24"/>
          <w:lang w:val="pt-PT"/>
        </w:rPr>
        <w:t>que nunca</w:t>
      </w:r>
      <w:r w:rsidR="007C174E" w:rsidRPr="007C174E">
        <w:rPr>
          <w:rFonts w:ascii="Calibri" w:hAnsi="Calibri" w:cs="Calibri"/>
          <w:sz w:val="24"/>
          <w:szCs w:val="24"/>
          <w:lang w:val="pt-PT"/>
        </w:rPr>
        <w:t>,</w:t>
      </w:r>
      <w:r w:rsidRPr="007C174E">
        <w:rPr>
          <w:rFonts w:ascii="Calibri" w:hAnsi="Calibri" w:cs="Calibri"/>
          <w:sz w:val="24"/>
          <w:szCs w:val="24"/>
          <w:lang w:val="pt-PT"/>
        </w:rPr>
        <w:t xml:space="preserve"> a Igreja experimenta a força da comunhão dos santos, eleva ao seu Senhor, Crucificado e Ressuscitado, votos e oração, de modo particular o Sacrifício da Santa Missa, celebrado quotidianamente pelos sacerdotes, mesmo sem povo.</w:t>
      </w:r>
    </w:p>
    <w:p w:rsidR="003F23B0" w:rsidRPr="007C174E" w:rsidRDefault="00121F91" w:rsidP="007C174E">
      <w:pPr>
        <w:pStyle w:val="Corpo"/>
        <w:jc w:val="both"/>
        <w:rPr>
          <w:rFonts w:ascii="Calibri" w:eastAsia="Times New Roman" w:hAnsi="Calibri" w:cs="Calibri"/>
          <w:sz w:val="24"/>
          <w:szCs w:val="24"/>
          <w:lang w:val="pt-PT"/>
        </w:rPr>
      </w:pPr>
      <w:r w:rsidRPr="007C174E">
        <w:rPr>
          <w:rFonts w:ascii="Calibri" w:hAnsi="Calibri" w:cs="Calibri"/>
          <w:sz w:val="24"/>
          <w:szCs w:val="24"/>
          <w:lang w:val="pt-PT"/>
        </w:rPr>
        <w:t>Como boa mãe, a Igreja implora ao Senhor que a humanidade seja libertada de um tal flagelo, invocando a intercessão da Bem-aventurada Virgem Maria, Mãe de Misericórdia e Saúde dos Enfermos, e do seu Esposo São José, sob cujo patrocínio a Igreja caminha desde sempre no mundo.</w:t>
      </w:r>
    </w:p>
    <w:p w:rsidR="003F23B0" w:rsidRPr="007C174E" w:rsidRDefault="00121F91" w:rsidP="007C174E">
      <w:pPr>
        <w:pStyle w:val="Corpo"/>
        <w:jc w:val="both"/>
        <w:rPr>
          <w:rFonts w:ascii="Calibri" w:eastAsia="Times New Roman" w:hAnsi="Calibri" w:cs="Calibri"/>
          <w:sz w:val="24"/>
          <w:szCs w:val="24"/>
          <w:lang w:val="pt-PT"/>
        </w:rPr>
      </w:pPr>
      <w:r w:rsidRPr="007C174E">
        <w:rPr>
          <w:rFonts w:ascii="Calibri" w:hAnsi="Calibri" w:cs="Calibri"/>
          <w:sz w:val="24"/>
          <w:szCs w:val="24"/>
          <w:lang w:val="pt-PT"/>
        </w:rPr>
        <w:t>Que Maria Santíssima e São José nos obtenham abundantes graças de reconciliação e de salvação, na escuta atenta da Palavra do Senhor, que repete hoje à humanidade: «Rendei-vos e reconhecei que Eu sou Deus» (Sl 46,11), «Eu estou sempre convosco» (Mt 28,20).</w:t>
      </w:r>
    </w:p>
    <w:p w:rsidR="003F23B0" w:rsidRPr="007C174E" w:rsidRDefault="003F23B0" w:rsidP="007C174E">
      <w:pPr>
        <w:pStyle w:val="Corpo"/>
        <w:jc w:val="both"/>
        <w:rPr>
          <w:rFonts w:ascii="Calibri" w:eastAsia="Times New Roman" w:hAnsi="Calibri" w:cs="Calibri"/>
          <w:sz w:val="24"/>
          <w:szCs w:val="24"/>
          <w:lang w:val="pt-PT"/>
        </w:rPr>
      </w:pPr>
    </w:p>
    <w:p w:rsidR="003F23B0" w:rsidRPr="007C174E" w:rsidRDefault="00121F91" w:rsidP="007C174E">
      <w:pPr>
        <w:pStyle w:val="Corpo"/>
        <w:jc w:val="both"/>
        <w:rPr>
          <w:rFonts w:ascii="Calibri" w:eastAsia="Times New Roman" w:hAnsi="Calibri" w:cs="Calibri"/>
          <w:sz w:val="24"/>
          <w:szCs w:val="24"/>
          <w:lang w:val="pt-PT"/>
        </w:rPr>
      </w:pPr>
      <w:r w:rsidRPr="007C174E">
        <w:rPr>
          <w:rFonts w:ascii="Calibri" w:hAnsi="Calibri" w:cs="Calibri"/>
          <w:sz w:val="24"/>
          <w:szCs w:val="24"/>
          <w:lang w:val="pt-PT"/>
        </w:rPr>
        <w:t>Dado em Roma, da sede da Penitenciaria Apostólica, a 19 de março de 2020,</w:t>
      </w:r>
    </w:p>
    <w:p w:rsidR="003F23B0" w:rsidRPr="007C174E" w:rsidRDefault="00121F91" w:rsidP="007C174E">
      <w:pPr>
        <w:pStyle w:val="Corpo"/>
        <w:jc w:val="both"/>
        <w:rPr>
          <w:rFonts w:ascii="Calibri" w:eastAsia="Times New Roman" w:hAnsi="Calibri" w:cs="Calibri"/>
          <w:sz w:val="24"/>
          <w:szCs w:val="24"/>
          <w:lang w:val="pt-PT"/>
        </w:rPr>
      </w:pPr>
      <w:r w:rsidRPr="007C174E">
        <w:rPr>
          <w:rFonts w:ascii="Calibri" w:hAnsi="Calibri" w:cs="Calibri"/>
          <w:sz w:val="24"/>
          <w:szCs w:val="24"/>
          <w:lang w:val="pt-PT"/>
        </w:rPr>
        <w:t>Solenidade de São José, Esposo da B. V. Maria, Patrono da Igreja Universal.</w:t>
      </w:r>
    </w:p>
    <w:p w:rsidR="003F23B0" w:rsidRDefault="003F23B0" w:rsidP="007C174E">
      <w:pPr>
        <w:pStyle w:val="Corpo"/>
        <w:jc w:val="both"/>
        <w:rPr>
          <w:rFonts w:ascii="Calibri" w:eastAsia="Times New Roman" w:hAnsi="Calibri" w:cs="Calibri"/>
          <w:sz w:val="24"/>
          <w:szCs w:val="24"/>
          <w:lang w:val="pt-PT"/>
        </w:rPr>
      </w:pPr>
    </w:p>
    <w:p w:rsidR="007C174E" w:rsidRPr="007C174E" w:rsidRDefault="007C174E" w:rsidP="007C174E">
      <w:pPr>
        <w:pStyle w:val="Corpo"/>
        <w:jc w:val="both"/>
        <w:rPr>
          <w:rFonts w:ascii="Calibri" w:eastAsia="Times New Roman" w:hAnsi="Calibri" w:cs="Calibri"/>
          <w:sz w:val="24"/>
          <w:szCs w:val="24"/>
          <w:lang w:val="pt-PT"/>
        </w:rPr>
      </w:pPr>
    </w:p>
    <w:p w:rsidR="003F23B0" w:rsidRPr="007C174E" w:rsidRDefault="007C174E" w:rsidP="007C174E">
      <w:pPr>
        <w:pStyle w:val="Corpo"/>
        <w:jc w:val="right"/>
        <w:rPr>
          <w:rFonts w:ascii="Calibri" w:eastAsia="Times New Roman" w:hAnsi="Calibri" w:cs="Calibri"/>
          <w:i/>
          <w:iCs/>
          <w:sz w:val="24"/>
          <w:szCs w:val="24"/>
          <w:lang w:val="pt-PT"/>
        </w:rPr>
      </w:pPr>
      <w:r w:rsidRPr="007C174E">
        <w:rPr>
          <w:rFonts w:ascii="Calibri" w:hAnsi="Calibri" w:cs="Calibri"/>
          <w:i/>
          <w:sz w:val="24"/>
          <w:szCs w:val="24"/>
          <w:lang w:val="pt-PT"/>
        </w:rPr>
        <w:t xml:space="preserve">Cardeal </w:t>
      </w:r>
      <w:r w:rsidR="00121F91" w:rsidRPr="007C174E">
        <w:rPr>
          <w:rFonts w:ascii="Calibri" w:hAnsi="Calibri" w:cs="Calibri"/>
          <w:i/>
          <w:sz w:val="24"/>
          <w:szCs w:val="24"/>
          <w:lang w:val="pt-PT"/>
        </w:rPr>
        <w:t>Mauro Piacenza</w:t>
      </w:r>
      <w:r w:rsidRPr="007C174E">
        <w:rPr>
          <w:rFonts w:ascii="Calibri" w:hAnsi="Calibri" w:cs="Calibri"/>
          <w:i/>
          <w:sz w:val="24"/>
          <w:szCs w:val="24"/>
          <w:lang w:val="pt-PT"/>
        </w:rPr>
        <w:t xml:space="preserve">, </w:t>
      </w:r>
      <w:r w:rsidR="00121F91" w:rsidRPr="007C174E">
        <w:rPr>
          <w:rFonts w:ascii="Calibri" w:hAnsi="Calibri" w:cs="Calibri"/>
          <w:i/>
          <w:iCs/>
          <w:sz w:val="24"/>
          <w:szCs w:val="24"/>
          <w:lang w:val="pt-PT"/>
        </w:rPr>
        <w:t>Penitenciário-Mor</w:t>
      </w:r>
    </w:p>
    <w:p w:rsidR="007C174E" w:rsidRDefault="007C174E" w:rsidP="007C174E">
      <w:pPr>
        <w:pStyle w:val="Corpo"/>
        <w:jc w:val="right"/>
        <w:rPr>
          <w:rFonts w:ascii="Calibri" w:hAnsi="Calibri" w:cs="Calibri"/>
          <w:i/>
          <w:sz w:val="24"/>
          <w:szCs w:val="24"/>
          <w:lang w:val="pt-PT"/>
        </w:rPr>
      </w:pPr>
    </w:p>
    <w:p w:rsidR="003F23B0" w:rsidRPr="007C174E" w:rsidRDefault="00121F91" w:rsidP="007C174E">
      <w:pPr>
        <w:pStyle w:val="Corpo"/>
        <w:jc w:val="right"/>
        <w:rPr>
          <w:rFonts w:ascii="Calibri" w:eastAsia="Times New Roman" w:hAnsi="Calibri" w:cs="Calibri"/>
          <w:i/>
          <w:sz w:val="24"/>
          <w:szCs w:val="24"/>
          <w:lang w:val="pt-PT"/>
        </w:rPr>
      </w:pPr>
      <w:r w:rsidRPr="007C174E">
        <w:rPr>
          <w:rFonts w:ascii="Calibri" w:hAnsi="Calibri" w:cs="Calibri"/>
          <w:i/>
          <w:sz w:val="24"/>
          <w:szCs w:val="24"/>
          <w:lang w:val="pt-PT"/>
        </w:rPr>
        <w:t>Krzysztof Nykiel</w:t>
      </w:r>
      <w:r w:rsidR="007C174E" w:rsidRPr="007C174E">
        <w:rPr>
          <w:rFonts w:ascii="Calibri" w:eastAsia="Times New Roman" w:hAnsi="Calibri" w:cs="Calibri"/>
          <w:i/>
          <w:sz w:val="24"/>
          <w:szCs w:val="24"/>
          <w:lang w:val="pt-PT"/>
        </w:rPr>
        <w:t xml:space="preserve">, </w:t>
      </w:r>
      <w:r w:rsidRPr="007C174E">
        <w:rPr>
          <w:rFonts w:ascii="Calibri" w:hAnsi="Calibri" w:cs="Calibri"/>
          <w:i/>
          <w:iCs/>
          <w:sz w:val="24"/>
          <w:szCs w:val="24"/>
          <w:lang w:val="pt-PT"/>
        </w:rPr>
        <w:t>Regente</w:t>
      </w:r>
    </w:p>
    <w:sectPr w:rsidR="003F23B0" w:rsidRPr="007C174E" w:rsidSect="007C174E">
      <w:headerReference w:type="default" r:id="rId6"/>
      <w:footerReference w:type="default" r:id="rId7"/>
      <w:pgSz w:w="11906" w:h="16838"/>
      <w:pgMar w:top="1418" w:right="1418" w:bottom="1418" w:left="1418" w:header="709" w:footer="85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7AFD" w:rsidRDefault="000F7AFD" w:rsidP="003F23B0">
      <w:r>
        <w:separator/>
      </w:r>
    </w:p>
  </w:endnote>
  <w:endnote w:type="continuationSeparator" w:id="1">
    <w:p w:rsidR="000F7AFD" w:rsidRDefault="000F7AFD" w:rsidP="003F23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3B0" w:rsidRDefault="003F23B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7AFD" w:rsidRDefault="000F7AFD" w:rsidP="003F23B0">
      <w:r>
        <w:separator/>
      </w:r>
    </w:p>
  </w:footnote>
  <w:footnote w:type="continuationSeparator" w:id="1">
    <w:p w:rsidR="000F7AFD" w:rsidRDefault="000F7AFD" w:rsidP="003F23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3B0" w:rsidRDefault="003F23B0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F23B0"/>
    <w:rsid w:val="000F7AFD"/>
    <w:rsid w:val="00121F91"/>
    <w:rsid w:val="003F23B0"/>
    <w:rsid w:val="007C174E"/>
    <w:rsid w:val="00941BDA"/>
    <w:rsid w:val="00DA5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pt-PT" w:eastAsia="pt-P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F23B0"/>
    <w:rPr>
      <w:sz w:val="24"/>
      <w:szCs w:val="24"/>
      <w:lang w:val="en-US"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rsid w:val="003F23B0"/>
    <w:rPr>
      <w:u w:val="single"/>
    </w:rPr>
  </w:style>
  <w:style w:type="table" w:customStyle="1" w:styleId="TableNormal">
    <w:name w:val="Table Normal"/>
    <w:rsid w:val="003F23B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rpo">
    <w:name w:val="Corpo"/>
    <w:rsid w:val="003F23B0"/>
    <w:rPr>
      <w:rFonts w:ascii="Helvetica Neue" w:hAnsi="Helvetica Neue" w:cs="Arial Unicode MS"/>
      <w:color w:val="000000"/>
      <w:sz w:val="22"/>
      <w:szCs w:val="22"/>
      <w:lang w:val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765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CEP</Company>
  <LinksUpToDate>false</LinksUpToDate>
  <CharactersWithSpaces>4890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acerca do Sacramento da Reconciliação na atual situação de pandemia</dc:title>
  <dc:creator>Penitenciaria Apostólica</dc:creator>
  <cp:lastModifiedBy>Manuel Barbosa</cp:lastModifiedBy>
  <cp:revision>3</cp:revision>
  <cp:lastPrinted>2020-03-20T17:53:00Z</cp:lastPrinted>
  <dcterms:created xsi:type="dcterms:W3CDTF">2020-03-20T17:31:00Z</dcterms:created>
  <dcterms:modified xsi:type="dcterms:W3CDTF">2020-03-20T21:00:00Z</dcterms:modified>
</cp:coreProperties>
</file>